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8CD531" w14:textId="77777777" w:rsidR="00FF3865" w:rsidRPr="004A7F6F" w:rsidRDefault="00FF3865">
      <w:pPr>
        <w:rPr>
          <w:rFonts w:ascii="Garamond" w:hAnsi="Garamond"/>
        </w:rPr>
      </w:pPr>
    </w:p>
    <w:p w14:paraId="3DDB7352" w14:textId="77777777" w:rsidR="00535770" w:rsidRPr="004A7F6F" w:rsidRDefault="00535770" w:rsidP="00535770">
      <w:pPr>
        <w:rPr>
          <w:rFonts w:ascii="Garamond" w:hAnsi="Garamond"/>
        </w:rPr>
      </w:pPr>
    </w:p>
    <w:p w14:paraId="15F9E3F2" w14:textId="77777777" w:rsidR="00C43FD3" w:rsidRPr="00C43FD3" w:rsidRDefault="00C43FD3" w:rsidP="00C43FD3">
      <w:pPr>
        <w:jc w:val="center"/>
        <w:rPr>
          <w:rFonts w:ascii="Garamond" w:hAnsi="Garamond" w:cs="Calibri"/>
          <w:b/>
        </w:rPr>
      </w:pPr>
      <w:r w:rsidRPr="00C43FD3">
        <w:rPr>
          <w:rFonts w:ascii="Garamond" w:hAnsi="Garamond" w:cs="Calibri"/>
          <w:b/>
        </w:rPr>
        <w:t>CHIARIMENTI</w:t>
      </w:r>
    </w:p>
    <w:p w14:paraId="2EAA88FE" w14:textId="77777777" w:rsidR="00C43FD3" w:rsidRPr="00C43FD3" w:rsidRDefault="00C43FD3" w:rsidP="00C43FD3">
      <w:pPr>
        <w:rPr>
          <w:rFonts w:ascii="Garamond" w:hAnsi="Garamond" w:cs="Calibri"/>
          <w:b/>
        </w:rPr>
      </w:pPr>
    </w:p>
    <w:p w14:paraId="5F563616" w14:textId="2A85D45A" w:rsidR="00C43FD3" w:rsidRPr="00C43FD3" w:rsidRDefault="00C43FD3" w:rsidP="00C43FD3">
      <w:pPr>
        <w:jc w:val="both"/>
        <w:rPr>
          <w:rFonts w:ascii="Garamond" w:hAnsi="Garamond" w:cstheme="minorHAnsi"/>
          <w:b/>
        </w:rPr>
      </w:pPr>
      <w:r w:rsidRPr="00C43FD3">
        <w:rPr>
          <w:rFonts w:ascii="Garamond" w:hAnsi="Garamond" w:cstheme="minorHAnsi"/>
          <w:b/>
        </w:rPr>
        <w:t>SERVIZIO DI MANUTENZIONE DEGLI AUTOBUS IN REGIME DI FULL SERVICE - LOTTO 1 CIG 93</w:t>
      </w:r>
      <w:r w:rsidR="00E137B8">
        <w:rPr>
          <w:rFonts w:ascii="Garamond" w:hAnsi="Garamond" w:cstheme="minorHAnsi"/>
          <w:b/>
        </w:rPr>
        <w:t>2856</w:t>
      </w:r>
      <w:r w:rsidR="00F2357C">
        <w:rPr>
          <w:rFonts w:ascii="Garamond" w:hAnsi="Garamond" w:cstheme="minorHAnsi"/>
          <w:b/>
        </w:rPr>
        <w:t>0B3B</w:t>
      </w:r>
      <w:r w:rsidRPr="00C43FD3">
        <w:rPr>
          <w:rFonts w:ascii="Garamond" w:hAnsi="Garamond" w:cstheme="minorHAnsi"/>
          <w:b/>
        </w:rPr>
        <w:t xml:space="preserve"> - LOTTO 2 CIG 93</w:t>
      </w:r>
      <w:r w:rsidR="00F2357C">
        <w:rPr>
          <w:rFonts w:ascii="Garamond" w:hAnsi="Garamond" w:cstheme="minorHAnsi"/>
          <w:b/>
        </w:rPr>
        <w:t>28578A16</w:t>
      </w:r>
      <w:r w:rsidRPr="00C43FD3">
        <w:rPr>
          <w:rFonts w:ascii="Garamond" w:hAnsi="Garamond" w:cstheme="minorHAnsi"/>
          <w:b/>
        </w:rPr>
        <w:t>- LOTTO 3 CIG 93</w:t>
      </w:r>
      <w:r w:rsidR="00F2357C">
        <w:rPr>
          <w:rFonts w:ascii="Garamond" w:hAnsi="Garamond" w:cstheme="minorHAnsi"/>
          <w:b/>
        </w:rPr>
        <w:t>285903FF</w:t>
      </w:r>
    </w:p>
    <w:p w14:paraId="0965E494" w14:textId="77777777" w:rsidR="00C43FD3" w:rsidRPr="00C43FD3" w:rsidRDefault="00C43FD3" w:rsidP="00C43FD3">
      <w:pPr>
        <w:jc w:val="both"/>
        <w:rPr>
          <w:rFonts w:ascii="Garamond" w:hAnsi="Garamond" w:cstheme="minorHAnsi"/>
          <w:b/>
        </w:rPr>
      </w:pPr>
    </w:p>
    <w:p w14:paraId="24FEBB8A" w14:textId="0DC0188A" w:rsidR="00C43FD3" w:rsidRPr="00C43FD3" w:rsidRDefault="001A5A9C" w:rsidP="00C43FD3">
      <w:pPr>
        <w:rPr>
          <w:rFonts w:ascii="Garamond" w:hAnsi="Garamond" w:cstheme="minorHAnsi"/>
          <w:b/>
        </w:rPr>
      </w:pPr>
      <w:r>
        <w:rPr>
          <w:rFonts w:ascii="Garamond" w:hAnsi="Garamond" w:cstheme="minorHAnsi"/>
          <w:b/>
        </w:rPr>
        <w:t>Quesito 9</w:t>
      </w:r>
      <w:bookmarkStart w:id="0" w:name="_GoBack"/>
      <w:bookmarkEnd w:id="0"/>
    </w:p>
    <w:p w14:paraId="5B6D5255" w14:textId="77777777" w:rsidR="00C43FD3" w:rsidRPr="00C43FD3" w:rsidRDefault="00C43FD3" w:rsidP="00C43FD3">
      <w:pPr>
        <w:jc w:val="both"/>
        <w:rPr>
          <w:rFonts w:ascii="Garamond" w:eastAsiaTheme="minorHAnsi" w:hAnsi="Garamond" w:cs="Calibri"/>
        </w:rPr>
      </w:pPr>
      <w:r w:rsidRPr="00C43FD3">
        <w:rPr>
          <w:rFonts w:ascii="Garamond" w:eastAsiaTheme="minorHAnsi" w:hAnsi="Garamond" w:cs="Calibri"/>
        </w:rPr>
        <w:t>Con la presente, la scrivente in merito alla gara di cui all’oggetto, significa quanto segue:</w:t>
      </w:r>
    </w:p>
    <w:p w14:paraId="0BFC5F5F" w14:textId="77777777" w:rsidR="00C43FD3" w:rsidRPr="00C43FD3" w:rsidRDefault="00C43FD3" w:rsidP="00C43FD3">
      <w:pPr>
        <w:jc w:val="both"/>
        <w:rPr>
          <w:rFonts w:ascii="Garamond" w:eastAsiaTheme="minorHAnsi" w:hAnsi="Garamond" w:cs="Calibri"/>
        </w:rPr>
      </w:pPr>
      <w:r w:rsidRPr="00C43FD3">
        <w:rPr>
          <w:rFonts w:ascii="Garamond" w:eastAsiaTheme="minorHAnsi" w:hAnsi="Garamond" w:cs="Calibri"/>
        </w:rPr>
        <w:t xml:space="preserve">premesso che la </w:t>
      </w:r>
      <w:proofErr w:type="spellStart"/>
      <w:r w:rsidRPr="00C43FD3">
        <w:rPr>
          <w:rFonts w:ascii="Garamond" w:eastAsiaTheme="minorHAnsi" w:hAnsi="Garamond" w:cs="Calibri"/>
        </w:rPr>
        <w:t>lex</w:t>
      </w:r>
      <w:proofErr w:type="spellEnd"/>
      <w:r w:rsidRPr="00C43FD3">
        <w:rPr>
          <w:rFonts w:ascii="Garamond" w:eastAsiaTheme="minorHAnsi" w:hAnsi="Garamond" w:cs="Calibri"/>
        </w:rPr>
        <w:t xml:space="preserve"> </w:t>
      </w:r>
      <w:proofErr w:type="spellStart"/>
      <w:r w:rsidRPr="00C43FD3">
        <w:rPr>
          <w:rFonts w:ascii="Garamond" w:eastAsiaTheme="minorHAnsi" w:hAnsi="Garamond" w:cs="Calibri"/>
        </w:rPr>
        <w:t>specialis</w:t>
      </w:r>
      <w:proofErr w:type="spellEnd"/>
      <w:r w:rsidRPr="00C43FD3">
        <w:rPr>
          <w:rFonts w:ascii="Garamond" w:eastAsiaTheme="minorHAnsi" w:hAnsi="Garamond" w:cs="Calibri"/>
        </w:rPr>
        <w:t xml:space="preserve"> di gara, da Voi espressamente predisposta e precisamente nel Capitolato Tecnico e Prestazionale al punto 3.3 prevede:</w:t>
      </w:r>
    </w:p>
    <w:p w14:paraId="6BE386D7" w14:textId="77777777" w:rsidR="00C43FD3" w:rsidRPr="00C43FD3" w:rsidRDefault="00C43FD3" w:rsidP="00C43FD3">
      <w:pPr>
        <w:jc w:val="both"/>
        <w:rPr>
          <w:rFonts w:ascii="Garamond" w:hAnsi="Garamond" w:cstheme="minorHAnsi"/>
          <w:b/>
          <w:bCs/>
          <w:i/>
          <w:iCs/>
        </w:rPr>
      </w:pPr>
      <w:r w:rsidRPr="00C43FD3">
        <w:rPr>
          <w:rFonts w:ascii="Garamond" w:hAnsi="Garamond" w:cstheme="minorHAnsi"/>
          <w:i/>
          <w:iCs/>
        </w:rPr>
        <w:t xml:space="preserve">….. il Fornitore deve impiegare personale adeguatamente formato per svolgere le attività oggetto dell’appalto in possesso di attestati di formazione professionale rilasciati da primaria Casa Costruttrice di autobus/veicoli industriali (ad es. Iveco, </w:t>
      </w:r>
      <w:proofErr w:type="spellStart"/>
      <w:r w:rsidRPr="00C43FD3">
        <w:rPr>
          <w:rFonts w:ascii="Garamond" w:hAnsi="Garamond" w:cstheme="minorHAnsi"/>
          <w:i/>
          <w:iCs/>
        </w:rPr>
        <w:t>Irisbus</w:t>
      </w:r>
      <w:proofErr w:type="spellEnd"/>
      <w:r w:rsidRPr="00C43FD3">
        <w:rPr>
          <w:rFonts w:ascii="Garamond" w:hAnsi="Garamond" w:cstheme="minorHAnsi"/>
          <w:i/>
          <w:iCs/>
        </w:rPr>
        <w:t xml:space="preserve">, Man, Mercedes, Breda </w:t>
      </w:r>
      <w:proofErr w:type="spellStart"/>
      <w:r w:rsidRPr="00C43FD3">
        <w:rPr>
          <w:rFonts w:ascii="Garamond" w:hAnsi="Garamond" w:cstheme="minorHAnsi"/>
          <w:i/>
          <w:iCs/>
        </w:rPr>
        <w:t>Menarinibus</w:t>
      </w:r>
      <w:proofErr w:type="spellEnd"/>
      <w:r w:rsidRPr="00C43FD3">
        <w:rPr>
          <w:rFonts w:ascii="Garamond" w:hAnsi="Garamond" w:cstheme="minorHAnsi"/>
          <w:i/>
          <w:iCs/>
        </w:rPr>
        <w:t xml:space="preserve">, IIA, </w:t>
      </w:r>
      <w:proofErr w:type="spellStart"/>
      <w:r w:rsidRPr="00C43FD3">
        <w:rPr>
          <w:rFonts w:ascii="Garamond" w:hAnsi="Garamond" w:cstheme="minorHAnsi"/>
          <w:i/>
          <w:iCs/>
        </w:rPr>
        <w:t>ecc</w:t>
      </w:r>
      <w:proofErr w:type="spellEnd"/>
      <w:r w:rsidRPr="00C43FD3">
        <w:rPr>
          <w:rFonts w:ascii="Garamond" w:hAnsi="Garamond" w:cstheme="minorHAnsi"/>
          <w:i/>
          <w:iCs/>
        </w:rPr>
        <w:t xml:space="preserve">…) </w:t>
      </w:r>
      <w:r w:rsidRPr="00C43FD3">
        <w:rPr>
          <w:rFonts w:ascii="Garamond" w:hAnsi="Garamond" w:cstheme="minorHAnsi"/>
          <w:b/>
          <w:bCs/>
          <w:i/>
          <w:iCs/>
        </w:rPr>
        <w:t>dimostrabili in sede di Offerta Tecnica………</w:t>
      </w:r>
    </w:p>
    <w:p w14:paraId="12B8E350" w14:textId="77777777" w:rsidR="00C43FD3" w:rsidRPr="00C43FD3" w:rsidRDefault="00C43FD3" w:rsidP="00C43FD3">
      <w:pPr>
        <w:jc w:val="both"/>
        <w:rPr>
          <w:rFonts w:ascii="Garamond" w:hAnsi="Garamond"/>
        </w:rPr>
      </w:pPr>
    </w:p>
    <w:p w14:paraId="59F53B9E" w14:textId="77777777" w:rsidR="00C43FD3" w:rsidRPr="00C43FD3" w:rsidRDefault="00C43FD3" w:rsidP="00C43FD3">
      <w:pPr>
        <w:jc w:val="both"/>
        <w:rPr>
          <w:rFonts w:ascii="Garamond" w:eastAsiaTheme="minorHAnsi" w:hAnsi="Garamond" w:cs="Calibri"/>
        </w:rPr>
      </w:pPr>
      <w:r w:rsidRPr="00C43FD3">
        <w:rPr>
          <w:rFonts w:ascii="Garamond" w:eastAsiaTheme="minorHAnsi" w:hAnsi="Garamond" w:cs="Calibri"/>
        </w:rPr>
        <w:t>Chiede, cortesemente, di prevedere, a pena di esclusione, che l’elenco con l’identificazione univoca del personale previsto al punto 1 lettera a dei Criteri di Valutazione delle offerte tecniche, non debba riportare solo la parte quantitativa relativamente al personale individuato per l’esecuzione dell’appalto, bensì anche e soprattutto la parte qualificativa, e pertanto lo stesso debba essere inevitabilmente corredato da tutti i curriculum, al fine di dimostrare in sede di Offerta Tecnica la corrispondenza di quanto prima emarginato.</w:t>
      </w:r>
    </w:p>
    <w:p w14:paraId="2FFD0826" w14:textId="77777777" w:rsidR="00C43FD3" w:rsidRPr="00C43FD3" w:rsidRDefault="00C43FD3" w:rsidP="00C43FD3">
      <w:pPr>
        <w:jc w:val="both"/>
        <w:rPr>
          <w:rFonts w:ascii="Garamond" w:eastAsiaTheme="minorHAnsi" w:hAnsi="Garamond" w:cs="Calibri"/>
        </w:rPr>
      </w:pPr>
      <w:r w:rsidRPr="00C43FD3">
        <w:rPr>
          <w:rFonts w:ascii="Garamond" w:eastAsiaTheme="minorHAnsi" w:hAnsi="Garamond" w:cs="Calibri"/>
        </w:rPr>
        <w:t>Pertanto, nel merito, chiede di pubblicare i chiarimenti al quesito sopra esposto, al fine di consentire, nell’interesse pubblico, la par condicio dei partecipanti.</w:t>
      </w:r>
    </w:p>
    <w:p w14:paraId="192E54ED" w14:textId="77777777" w:rsidR="00C43FD3" w:rsidRPr="00C43FD3" w:rsidRDefault="00C43FD3" w:rsidP="00C43FD3">
      <w:pPr>
        <w:spacing w:line="360" w:lineRule="auto"/>
        <w:jc w:val="both"/>
        <w:rPr>
          <w:rFonts w:ascii="Garamond" w:hAnsi="Garamond" w:cstheme="minorHAnsi"/>
          <w:b/>
        </w:rPr>
      </w:pPr>
    </w:p>
    <w:p w14:paraId="217CC7A4" w14:textId="77777777" w:rsidR="00C43FD3" w:rsidRPr="00C43FD3" w:rsidRDefault="00C43FD3" w:rsidP="00C43FD3">
      <w:pPr>
        <w:spacing w:line="360" w:lineRule="auto"/>
        <w:jc w:val="both"/>
        <w:rPr>
          <w:rFonts w:ascii="Garamond" w:hAnsi="Garamond" w:cstheme="minorHAnsi"/>
          <w:b/>
        </w:rPr>
      </w:pPr>
      <w:r w:rsidRPr="00C43FD3">
        <w:rPr>
          <w:rFonts w:ascii="Garamond" w:hAnsi="Garamond" w:cstheme="minorHAnsi"/>
          <w:b/>
        </w:rPr>
        <w:t>Risposta</w:t>
      </w:r>
    </w:p>
    <w:p w14:paraId="4B039341" w14:textId="77777777" w:rsidR="00C43FD3" w:rsidRPr="00C43FD3" w:rsidRDefault="00C43FD3" w:rsidP="00C43FD3">
      <w:pPr>
        <w:jc w:val="both"/>
        <w:rPr>
          <w:rFonts w:ascii="Garamond" w:eastAsiaTheme="minorHAnsi" w:hAnsi="Garamond" w:cs="Calibri"/>
        </w:rPr>
      </w:pPr>
      <w:r w:rsidRPr="00C43FD3">
        <w:rPr>
          <w:rFonts w:ascii="Garamond" w:eastAsiaTheme="minorHAnsi" w:hAnsi="Garamond" w:cs="Calibri"/>
        </w:rPr>
        <w:t>L’indicazione del personale da assegnare alle attività oggetto di gara deve indicare, oltre al numero di addetti previsti, la loro formazione (attestati/certificati) e la loro esperienza. La Stazione Appaltante potrà chiedere la produzione della documentazione a comprova di quanto dichiarato.</w:t>
      </w:r>
    </w:p>
    <w:p w14:paraId="6334F2B0" w14:textId="77777777" w:rsidR="00C43FD3" w:rsidRPr="001A68DB" w:rsidRDefault="00C43FD3" w:rsidP="00C43FD3">
      <w:pPr>
        <w:jc w:val="both"/>
        <w:rPr>
          <w:rFonts w:eastAsiaTheme="minorHAnsi" w:cs="Calibri"/>
        </w:rPr>
      </w:pPr>
    </w:p>
    <w:p w14:paraId="014F2E1F" w14:textId="77777777" w:rsidR="00C43FD3" w:rsidRDefault="00C43FD3" w:rsidP="00C43FD3">
      <w:pPr>
        <w:pStyle w:val="Intestazione"/>
        <w:tabs>
          <w:tab w:val="clear" w:pos="481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rPr>
          <w:rFonts w:ascii="Arial" w:hAnsi="Arial" w:cs="Arial"/>
          <w:b/>
          <w:bCs/>
        </w:rPr>
      </w:pPr>
    </w:p>
    <w:p w14:paraId="55A9091E" w14:textId="77777777" w:rsidR="00C43FD3" w:rsidRDefault="00C43FD3" w:rsidP="00C43FD3">
      <w:pPr>
        <w:pStyle w:val="Intestazione"/>
        <w:tabs>
          <w:tab w:val="clear" w:pos="481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rPr>
          <w:rFonts w:ascii="Arial" w:hAnsi="Arial" w:cs="Arial"/>
          <w:b/>
          <w:bCs/>
        </w:rPr>
      </w:pPr>
    </w:p>
    <w:p w14:paraId="50CFA408" w14:textId="77777777" w:rsidR="00C43FD3" w:rsidRDefault="00C43FD3" w:rsidP="00C43FD3">
      <w:pPr>
        <w:pStyle w:val="Intestazione"/>
        <w:tabs>
          <w:tab w:val="clear" w:pos="481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rPr>
          <w:rFonts w:ascii="Arial" w:hAnsi="Arial" w:cs="Arial"/>
          <w:b/>
          <w:bCs/>
        </w:rPr>
      </w:pPr>
    </w:p>
    <w:p w14:paraId="48D4ADEF" w14:textId="77777777" w:rsidR="00C43FD3" w:rsidRPr="00C43FD3" w:rsidRDefault="00C43FD3" w:rsidP="00C43FD3">
      <w:pPr>
        <w:pStyle w:val="Intestazione"/>
        <w:tabs>
          <w:tab w:val="clear" w:pos="481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rPr>
          <w:rFonts w:ascii="Garamond" w:hAnsi="Garamond" w:cs="Arial"/>
          <w:b/>
          <w:bCs/>
        </w:rPr>
      </w:pPr>
    </w:p>
    <w:p w14:paraId="22217A4D" w14:textId="77777777" w:rsidR="00C43FD3" w:rsidRPr="00C43FD3" w:rsidRDefault="00C43FD3" w:rsidP="00C43FD3">
      <w:pPr>
        <w:pStyle w:val="Intestazione"/>
        <w:tabs>
          <w:tab w:val="clear" w:pos="481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rPr>
          <w:rFonts w:ascii="Garamond" w:hAnsi="Garamond" w:cs="Arial"/>
          <w:b/>
          <w:sz w:val="22"/>
          <w:szCs w:val="22"/>
        </w:rPr>
      </w:pPr>
      <w:r w:rsidRPr="00C43FD3">
        <w:rPr>
          <w:rFonts w:ascii="Garamond" w:hAnsi="Garamond" w:cs="Arial"/>
          <w:b/>
          <w:bCs/>
        </w:rPr>
        <w:tab/>
      </w:r>
      <w:r w:rsidRPr="00C43FD3">
        <w:rPr>
          <w:rFonts w:ascii="Garamond" w:hAnsi="Garamond" w:cs="Arial"/>
          <w:b/>
          <w:bCs/>
        </w:rPr>
        <w:tab/>
      </w:r>
      <w:r w:rsidRPr="00C43FD3">
        <w:rPr>
          <w:rFonts w:ascii="Garamond" w:hAnsi="Garamond" w:cs="Arial"/>
          <w:b/>
          <w:bCs/>
        </w:rPr>
        <w:tab/>
      </w:r>
      <w:r w:rsidRPr="00C43FD3">
        <w:rPr>
          <w:rFonts w:ascii="Garamond" w:hAnsi="Garamond" w:cs="Arial"/>
          <w:b/>
          <w:bCs/>
        </w:rPr>
        <w:tab/>
      </w:r>
      <w:r w:rsidRPr="00C43FD3">
        <w:rPr>
          <w:rFonts w:ascii="Garamond" w:hAnsi="Garamond" w:cs="Arial"/>
          <w:b/>
          <w:bCs/>
        </w:rPr>
        <w:tab/>
      </w:r>
      <w:r w:rsidRPr="00C43FD3">
        <w:rPr>
          <w:rFonts w:ascii="Garamond" w:hAnsi="Garamond" w:cs="Arial"/>
          <w:b/>
          <w:bCs/>
        </w:rPr>
        <w:tab/>
      </w:r>
      <w:r w:rsidRPr="00C43FD3">
        <w:rPr>
          <w:rFonts w:ascii="Garamond" w:hAnsi="Garamond" w:cs="Arial"/>
          <w:b/>
          <w:bCs/>
        </w:rPr>
        <w:tab/>
        <w:t>IL RESPONSABILE DEL PROCEDIMENTO</w:t>
      </w:r>
    </w:p>
    <w:p w14:paraId="15CDBB05" w14:textId="67296476" w:rsidR="00C43FD3" w:rsidRPr="00C43FD3" w:rsidRDefault="00C43FD3" w:rsidP="00C43FD3">
      <w:pPr>
        <w:ind w:left="4956" w:firstLine="708"/>
        <w:rPr>
          <w:rFonts w:ascii="Garamond" w:hAnsi="Garamond" w:cs="Arial"/>
          <w:b/>
          <w:bCs/>
        </w:rPr>
      </w:pPr>
      <w:r>
        <w:rPr>
          <w:rFonts w:ascii="Garamond" w:hAnsi="Garamond" w:cs="Arial"/>
          <w:b/>
          <w:bCs/>
        </w:rPr>
        <w:t>ING. CARMINE ALVINO</w:t>
      </w:r>
    </w:p>
    <w:p w14:paraId="108C7494" w14:textId="77777777" w:rsidR="00C43FD3" w:rsidRPr="00C43FD3" w:rsidRDefault="00C43FD3" w:rsidP="00C43FD3">
      <w:pPr>
        <w:ind w:left="4956"/>
        <w:rPr>
          <w:rFonts w:ascii="Garamond" w:hAnsi="Garamond" w:cs="Arial"/>
          <w:b/>
          <w:bCs/>
        </w:rPr>
      </w:pPr>
      <w:r w:rsidRPr="00C43FD3">
        <w:rPr>
          <w:rFonts w:ascii="Garamond" w:hAnsi="Garamond" w:cs="Arial"/>
          <w:b/>
          <w:bCs/>
        </w:rPr>
        <w:t xml:space="preserve">       FIRMA AUTOGRAFA OMESSA</w:t>
      </w:r>
    </w:p>
    <w:p w14:paraId="26E3E54F" w14:textId="4DF5BA1D" w:rsidR="00535770" w:rsidRPr="00C43FD3" w:rsidRDefault="00C43FD3" w:rsidP="00C43FD3">
      <w:pPr>
        <w:ind w:left="851"/>
        <w:rPr>
          <w:rFonts w:ascii="Garamond" w:hAnsi="Garamond"/>
        </w:rPr>
      </w:pPr>
      <w:r w:rsidRPr="00C43FD3">
        <w:rPr>
          <w:rFonts w:ascii="Garamond" w:hAnsi="Garamond" w:cs="Arial"/>
          <w:b/>
          <w:bCs/>
        </w:rPr>
        <w:t xml:space="preserve">  </w:t>
      </w:r>
      <w:r>
        <w:rPr>
          <w:rFonts w:ascii="Garamond" w:hAnsi="Garamond" w:cs="Arial"/>
          <w:b/>
          <w:bCs/>
        </w:rPr>
        <w:tab/>
      </w:r>
      <w:r>
        <w:rPr>
          <w:rFonts w:ascii="Garamond" w:hAnsi="Garamond" w:cs="Arial"/>
          <w:b/>
          <w:bCs/>
        </w:rPr>
        <w:tab/>
      </w:r>
      <w:r>
        <w:rPr>
          <w:rFonts w:ascii="Garamond" w:hAnsi="Garamond" w:cs="Arial"/>
          <w:b/>
          <w:bCs/>
        </w:rPr>
        <w:tab/>
      </w:r>
      <w:r>
        <w:rPr>
          <w:rFonts w:ascii="Garamond" w:hAnsi="Garamond" w:cs="Arial"/>
          <w:b/>
          <w:bCs/>
        </w:rPr>
        <w:tab/>
      </w:r>
      <w:r>
        <w:rPr>
          <w:rFonts w:ascii="Garamond" w:hAnsi="Garamond" w:cs="Arial"/>
          <w:b/>
          <w:bCs/>
        </w:rPr>
        <w:tab/>
      </w:r>
      <w:r>
        <w:rPr>
          <w:rFonts w:ascii="Garamond" w:hAnsi="Garamond" w:cs="Arial"/>
          <w:b/>
          <w:bCs/>
        </w:rPr>
        <w:tab/>
      </w:r>
      <w:r w:rsidRPr="00C43FD3">
        <w:rPr>
          <w:rFonts w:ascii="Garamond" w:hAnsi="Garamond" w:cs="Arial"/>
          <w:b/>
          <w:bCs/>
        </w:rPr>
        <w:t>AI SENSI DELL’ART.3 D.LGS 39/1993</w:t>
      </w:r>
    </w:p>
    <w:p w14:paraId="7DA76183" w14:textId="77777777" w:rsidR="00C43FD3" w:rsidRPr="00C43FD3" w:rsidRDefault="00C43FD3">
      <w:pPr>
        <w:ind w:left="851"/>
        <w:rPr>
          <w:rFonts w:ascii="Garamond" w:hAnsi="Garamond"/>
        </w:rPr>
      </w:pPr>
    </w:p>
    <w:sectPr w:rsidR="00C43FD3" w:rsidRPr="00C43FD3" w:rsidSect="00952682">
      <w:headerReference w:type="default" r:id="rId7"/>
      <w:footerReference w:type="default" r:id="rId8"/>
      <w:pgSz w:w="11900" w:h="16840"/>
      <w:pgMar w:top="720" w:right="720" w:bottom="720" w:left="720" w:header="107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77BA63" w14:textId="77777777" w:rsidR="00340F90" w:rsidRDefault="00340F90" w:rsidP="00952682">
      <w:r>
        <w:separator/>
      </w:r>
    </w:p>
  </w:endnote>
  <w:endnote w:type="continuationSeparator" w:id="0">
    <w:p w14:paraId="7C4FD669" w14:textId="77777777" w:rsidR="00340F90" w:rsidRDefault="00340F90" w:rsidP="0095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A9DB5B" w14:textId="3D157FBF" w:rsidR="00535770" w:rsidRDefault="004265FD">
    <w:pPr>
      <w:pStyle w:val="Pidipagina"/>
    </w:pPr>
    <w:r w:rsidRPr="00356402">
      <w:rPr>
        <w:noProof/>
        <w:lang w:eastAsia="it-IT"/>
      </w:rPr>
      <w:drawing>
        <wp:inline distT="0" distB="0" distL="0" distR="0" wp14:anchorId="62F05B00" wp14:editId="74F02DAF">
          <wp:extent cx="6648450" cy="676275"/>
          <wp:effectExtent l="0" t="0" r="0" b="0"/>
          <wp:docPr id="2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845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9FC214" w14:textId="77777777" w:rsidR="00340F90" w:rsidRDefault="00340F90" w:rsidP="00952682">
      <w:r>
        <w:separator/>
      </w:r>
    </w:p>
  </w:footnote>
  <w:footnote w:type="continuationSeparator" w:id="0">
    <w:p w14:paraId="12535443" w14:textId="77777777" w:rsidR="00340F90" w:rsidRDefault="00340F90" w:rsidP="009526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1DBA37" w14:textId="3D8B705E" w:rsidR="00952682" w:rsidRDefault="004265FD">
    <w:pPr>
      <w:pStyle w:val="Intestazione"/>
    </w:pPr>
    <w:r w:rsidRPr="001C6EA6">
      <w:rPr>
        <w:noProof/>
        <w:lang w:eastAsia="it-IT"/>
      </w:rPr>
      <w:drawing>
        <wp:inline distT="0" distB="0" distL="0" distR="0" wp14:anchorId="53439678" wp14:editId="0115D4A5">
          <wp:extent cx="6638925" cy="600075"/>
          <wp:effectExtent l="0" t="0" r="0" b="0"/>
          <wp:docPr id="1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89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C7D98F7" w14:textId="77777777" w:rsidR="00952682" w:rsidRDefault="00952682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682"/>
    <w:rsid w:val="00091D3A"/>
    <w:rsid w:val="000C6118"/>
    <w:rsid w:val="000C6558"/>
    <w:rsid w:val="000F71B8"/>
    <w:rsid w:val="00100FBC"/>
    <w:rsid w:val="0012612B"/>
    <w:rsid w:val="001A5A9C"/>
    <w:rsid w:val="00340F90"/>
    <w:rsid w:val="00362AA0"/>
    <w:rsid w:val="0037503A"/>
    <w:rsid w:val="00386BE7"/>
    <w:rsid w:val="003F1E64"/>
    <w:rsid w:val="003F6613"/>
    <w:rsid w:val="004265FD"/>
    <w:rsid w:val="00435E32"/>
    <w:rsid w:val="0045480B"/>
    <w:rsid w:val="004A7F6F"/>
    <w:rsid w:val="00535770"/>
    <w:rsid w:val="00613BB7"/>
    <w:rsid w:val="006A0744"/>
    <w:rsid w:val="006D58A3"/>
    <w:rsid w:val="00794573"/>
    <w:rsid w:val="007C662C"/>
    <w:rsid w:val="00817794"/>
    <w:rsid w:val="00875FB4"/>
    <w:rsid w:val="00895A50"/>
    <w:rsid w:val="008E6786"/>
    <w:rsid w:val="00952682"/>
    <w:rsid w:val="00AE6201"/>
    <w:rsid w:val="00B647E5"/>
    <w:rsid w:val="00C43FD3"/>
    <w:rsid w:val="00E137B8"/>
    <w:rsid w:val="00E52499"/>
    <w:rsid w:val="00E66571"/>
    <w:rsid w:val="00F2357C"/>
    <w:rsid w:val="00FA42AB"/>
    <w:rsid w:val="00FF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B7C8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95268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952682"/>
  </w:style>
  <w:style w:type="paragraph" w:styleId="Pidipagina">
    <w:name w:val="footer"/>
    <w:basedOn w:val="Normale"/>
    <w:link w:val="PidipaginaCarattere"/>
    <w:uiPriority w:val="99"/>
    <w:unhideWhenUsed/>
    <w:rsid w:val="0095268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5268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24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49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95268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952682"/>
  </w:style>
  <w:style w:type="paragraph" w:styleId="Pidipagina">
    <w:name w:val="footer"/>
    <w:basedOn w:val="Normale"/>
    <w:link w:val="PidipaginaCarattere"/>
    <w:uiPriority w:val="99"/>
    <w:unhideWhenUsed/>
    <w:rsid w:val="0095268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5268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24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49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Elisabetta Lauro</cp:lastModifiedBy>
  <cp:revision>8</cp:revision>
  <dcterms:created xsi:type="dcterms:W3CDTF">2022-10-05T06:28:00Z</dcterms:created>
  <dcterms:modified xsi:type="dcterms:W3CDTF">2022-10-05T08:49:00Z</dcterms:modified>
</cp:coreProperties>
</file>